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4B676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技术要求</w:t>
      </w:r>
    </w:p>
    <w:p w14:paraId="7AE8447E">
      <w:pPr>
        <w:pStyle w:val="11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本项目招标文件“第二部分  招标项目需求”的“二、技术要求”如下：</w:t>
      </w:r>
    </w:p>
    <w:p w14:paraId="769D45AE">
      <w:pPr>
        <w:autoSpaceDE w:val="0"/>
        <w:autoSpaceDN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、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技术要求</w:t>
      </w:r>
    </w:p>
    <w:p w14:paraId="0A872CF5">
      <w:pPr>
        <w:spacing w:line="360" w:lineRule="auto"/>
        <w:ind w:firstLine="480" w:firstLineChars="200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★（一）投标人须承诺所投产品和服务符合相关强制性规定。验收时采购人有权要求投标人出具所投产品、服务符合上述规定的证明文件。</w:t>
      </w:r>
    </w:p>
    <w:p w14:paraId="7BC1382A">
      <w:pPr>
        <w:spacing w:line="360" w:lineRule="auto"/>
        <w:ind w:firstLine="480" w:firstLineChars="200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★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（二）总体功能要求</w:t>
      </w:r>
    </w:p>
    <w:p w14:paraId="2C725808">
      <w:pPr>
        <w:spacing w:line="360" w:lineRule="auto"/>
        <w:ind w:firstLine="480" w:firstLineChars="200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1）该灭火剂由原液A和原液B组成，使用时需要双组分定量喷施、汇流、反应，并发泡喷施。</w:t>
      </w:r>
    </w:p>
    <w:p w14:paraId="182F9635">
      <w:pPr>
        <w:spacing w:line="360" w:lineRule="auto"/>
        <w:ind w:firstLine="480" w:firstLineChars="200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2）设备在喷射过程中，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需保证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原液A和原液B的喷射流量及压力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稳定。两路液体的流量和压力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误差不能超过10%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，且不能出现气体倒灌或液体在双路中串流、返流现象。</w:t>
      </w:r>
    </w:p>
    <w:p w14:paraId="2CB40D14">
      <w:pPr>
        <w:spacing w:line="360" w:lineRule="auto"/>
        <w:ind w:firstLine="480" w:firstLineChars="200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3）设备应设置促进凝胶化的机构，使原液A、B混合喷出后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0s内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开始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凝胶化，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不能在现有管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及炮管中出现提前凝胶。</w:t>
      </w:r>
    </w:p>
    <w:p w14:paraId="7211E3A4">
      <w:pPr>
        <w:spacing w:line="360" w:lineRule="auto"/>
        <w:ind w:firstLine="480" w:firstLineChars="200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4）4L/s无人车车载消防炮喷射距离不小于20m；50L/s消防炮设备喷射距离不小于40m。</w:t>
      </w:r>
    </w:p>
    <w:p w14:paraId="7ED47982">
      <w:pPr>
        <w:spacing w:line="360" w:lineRule="auto"/>
        <w:ind w:firstLine="480" w:firstLineChars="200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★（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）采购清单</w:t>
      </w:r>
    </w:p>
    <w:tbl>
      <w:tblPr>
        <w:tblStyle w:val="5"/>
        <w:tblW w:w="55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76"/>
        <w:gridCol w:w="790"/>
        <w:gridCol w:w="1703"/>
        <w:gridCol w:w="4941"/>
      </w:tblGrid>
      <w:tr w14:paraId="040A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6D8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E2A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E78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25D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配置清单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969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需求条款</w:t>
            </w:r>
          </w:p>
        </w:tc>
      </w:tr>
      <w:tr w14:paraId="2FE7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F663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A1EF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4L/s无人车车载消防炮</w:t>
            </w:r>
          </w:p>
        </w:tc>
        <w:tc>
          <w:tcPr>
            <w:tcW w:w="4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6BFE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6087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减压阀及配套集流管1套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1A59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1、进口压力15MPa；</w:t>
            </w:r>
          </w:p>
          <w:p w14:paraId="2C139330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2、出口压力调节范围0.1~1.6MPa；</w:t>
            </w:r>
          </w:p>
          <w:p w14:paraId="06025D86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3、适用气体氮气、氧气、氩气；</w:t>
            </w:r>
          </w:p>
          <w:p w14:paraId="23CAA34A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4、出口螺纹M33*2。</w:t>
            </w:r>
          </w:p>
        </w:tc>
      </w:tr>
      <w:tr w14:paraId="34EF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326D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5227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277FA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F679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氮气钢瓶6套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3A66">
            <w:pPr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工作压力15MPa；</w:t>
            </w:r>
          </w:p>
          <w:p w14:paraId="2B714EF8">
            <w:pPr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2、尺寸参数：高度110cm，直径16cm，储气量15L。</w:t>
            </w:r>
          </w:p>
        </w:tc>
      </w:tr>
      <w:tr w14:paraId="050FF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717A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232A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D65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0C87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系统电控柜1套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583B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1、外形尺寸500*300*240mm；</w:t>
            </w:r>
          </w:p>
          <w:p w14:paraId="70A1AA52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2、电压DC72V。</w:t>
            </w:r>
          </w:p>
        </w:tc>
      </w:tr>
      <w:tr w14:paraId="6E4B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EED4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29CC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6720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BB80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遥控水炮1套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F23E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具备遥控和双相流混合腔功能。</w:t>
            </w:r>
          </w:p>
        </w:tc>
      </w:tr>
      <w:tr w14:paraId="2A31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3DAC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1C7A5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DBC4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195B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卷盘2卷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93EC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DN25-20-16</w:t>
            </w:r>
          </w:p>
        </w:tc>
      </w:tr>
      <w:tr w14:paraId="3D1D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7138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43A9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7AC6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FD68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泡沫液枪1只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6BF4">
            <w:pPr>
              <w:numPr>
                <w:ilvl w:val="0"/>
                <w:numId w:val="2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流量2.5-8L/S可调节；</w:t>
            </w:r>
          </w:p>
          <w:p w14:paraId="2B163C12">
            <w:pPr>
              <w:numPr>
                <w:ilvl w:val="0"/>
                <w:numId w:val="2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带混合腔；</w:t>
            </w:r>
          </w:p>
          <w:p w14:paraId="0F0B3C82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3.含二次发泡喷管。</w:t>
            </w:r>
          </w:p>
        </w:tc>
      </w:tr>
      <w:tr w14:paraId="3CDD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9AEB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032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D87A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C99D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泡沫液箱2个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4043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容积：320L</w:t>
            </w:r>
          </w:p>
        </w:tc>
      </w:tr>
      <w:tr w14:paraId="0E42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A44A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A7F3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947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9258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电机1台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2D94">
            <w:pPr>
              <w:numPr>
                <w:ilvl w:val="0"/>
                <w:numId w:val="3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DC72V；</w:t>
            </w:r>
          </w:p>
          <w:p w14:paraId="25429176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2、1450rpm；</w:t>
            </w:r>
          </w:p>
          <w:p w14:paraId="05D317BD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3、7.5KW。</w:t>
            </w:r>
          </w:p>
        </w:tc>
      </w:tr>
      <w:tr w14:paraId="52F6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5E4B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45F0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E76D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0EFF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减速机1个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1924">
            <w:pPr>
              <w:numPr>
                <w:ilvl w:val="0"/>
                <w:numId w:val="4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安装方式：点击内插，双出轴；</w:t>
            </w:r>
          </w:p>
          <w:p w14:paraId="10D83F04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2、减速比3：1；</w:t>
            </w:r>
          </w:p>
        </w:tc>
      </w:tr>
      <w:tr w14:paraId="215A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A87E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C0E9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9A69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4EAB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隔膜泵2台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BF1A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1、流量：130L/min；</w:t>
            </w:r>
          </w:p>
          <w:p w14:paraId="47FF1F23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2、压力：20bar。</w:t>
            </w:r>
          </w:p>
        </w:tc>
      </w:tr>
      <w:tr w14:paraId="3D90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FFDC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7C6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755C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5484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锂电池1个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2AE3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1、电压：DC72V；</w:t>
            </w:r>
          </w:p>
          <w:p w14:paraId="026025A1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2、容量：100AH。</w:t>
            </w:r>
          </w:p>
        </w:tc>
      </w:tr>
      <w:tr w14:paraId="1F06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0DE5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F228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C43E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B002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三通球阀2个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0915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球阀尺寸：DN25</w:t>
            </w:r>
          </w:p>
        </w:tc>
      </w:tr>
      <w:tr w14:paraId="5AFE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4DD6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E8F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4A3A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4A28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卧式单向阀2个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D07A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阀门直径：DN25</w:t>
            </w:r>
          </w:p>
        </w:tc>
      </w:tr>
      <w:tr w14:paraId="641C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C9F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9570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D7D9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EAF6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管夹4个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C8CB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管夹直径：DN65/DN15</w:t>
            </w:r>
          </w:p>
        </w:tc>
      </w:tr>
      <w:tr w14:paraId="29B4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821B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36BC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BD2B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B39C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管道及法兰弯头1套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4E8C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管道及三通弯头直径：DN25/DN15</w:t>
            </w:r>
          </w:p>
        </w:tc>
      </w:tr>
      <w:tr w14:paraId="6C26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8ACB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65E7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1E1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5FFF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气液混合腔2只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953D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1、气液混合腔材质：304不锈钢；</w:t>
            </w:r>
          </w:p>
          <w:p w14:paraId="480F0DFE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2、尺寸：外径76mm，长度500mm；</w:t>
            </w:r>
          </w:p>
          <w:p w14:paraId="04989208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3、内部含有发泡涡扇结构。</w:t>
            </w:r>
          </w:p>
        </w:tc>
      </w:tr>
      <w:tr w14:paraId="65D0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5B89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6A50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5341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1613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无人车1辆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B310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1.续航230km；</w:t>
            </w:r>
          </w:p>
          <w:p w14:paraId="34F656B0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2.载重1000kg；货箱体积5.5m³；</w:t>
            </w:r>
          </w:p>
          <w:p w14:paraId="69686AA9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3.包含半年自动驾驶使用费。</w:t>
            </w:r>
          </w:p>
        </w:tc>
      </w:tr>
      <w:tr w14:paraId="737B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F204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5370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BEF9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3F9C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无人车改装费1套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0FA7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1.整车改色；</w:t>
            </w:r>
          </w:p>
          <w:p w14:paraId="2F413430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2.logo、标志张贴。</w:t>
            </w:r>
          </w:p>
        </w:tc>
      </w:tr>
      <w:tr w14:paraId="6B46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B31A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C787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6018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C73A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框架1套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C978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1.泡沫箱、泵组撬块；</w:t>
            </w:r>
          </w:p>
          <w:p w14:paraId="7065F2C8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2.气瓶撬块；</w:t>
            </w:r>
          </w:p>
          <w:p w14:paraId="121FDBF8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3.各位置安装支架。</w:t>
            </w:r>
          </w:p>
        </w:tc>
      </w:tr>
      <w:tr w14:paraId="6643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2E98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621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7B24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2A6E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警灯1件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C4D6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长形警灯，24V，110W</w:t>
            </w:r>
          </w:p>
        </w:tc>
      </w:tr>
      <w:tr w14:paraId="1167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E4F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CAFC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11E3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2C05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密封件和紧固件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9D13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具备合格的密封性能与紧固强度</w:t>
            </w:r>
          </w:p>
        </w:tc>
      </w:tr>
      <w:tr w14:paraId="26FA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7AE1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6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FA47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50L/s消防炮设备</w:t>
            </w:r>
          </w:p>
        </w:tc>
        <w:tc>
          <w:tcPr>
            <w:tcW w:w="41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554D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1C90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空压机及其控制系统1件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9F19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1、空压机供气风量30立方/min；</w:t>
            </w:r>
          </w:p>
          <w:p w14:paraId="768C534D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2、空压机供气压力0.8MPa；</w:t>
            </w:r>
          </w:p>
          <w:p w14:paraId="0064AD48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3、电机功率185KW；</w:t>
            </w:r>
          </w:p>
          <w:p w14:paraId="315863D2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4、380V 50Hz星三角启动。</w:t>
            </w:r>
          </w:p>
        </w:tc>
      </w:tr>
      <w:tr w14:paraId="5364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D073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A87A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1B2E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4772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储气罐1套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C018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尺寸参数：高度2.7m，直径1m，储气量2立方。</w:t>
            </w:r>
          </w:p>
        </w:tc>
      </w:tr>
      <w:tr w14:paraId="1DC6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20A6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516A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4238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81F6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系统电控柜1套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7497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1、外形尺寸700mm*400mm*1000mm；</w:t>
            </w:r>
          </w:p>
          <w:p w14:paraId="7AE77D7F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2、电压380V。</w:t>
            </w:r>
          </w:p>
        </w:tc>
      </w:tr>
      <w:tr w14:paraId="282F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E532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87B2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8357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2072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遥控水炮1套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7A93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具备遥控和双相流混合腔功能。</w:t>
            </w:r>
          </w:p>
        </w:tc>
      </w:tr>
      <w:tr w14:paraId="412F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0DA1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B57E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7837E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2E14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消防水泵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8AD6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2台，对应两种药剂；</w:t>
            </w:r>
          </w:p>
          <w:p w14:paraId="4E34F7DA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流量：单台25L/S</w:t>
            </w:r>
          </w:p>
          <w:p w14:paraId="6115444E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压力：0.4MPa</w:t>
            </w:r>
          </w:p>
          <w:p w14:paraId="07EA4393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电机功率：15KW</w:t>
            </w:r>
          </w:p>
        </w:tc>
      </w:tr>
      <w:tr w14:paraId="313F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75F5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129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1BF0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61EE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消防水带2卷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B5C4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10-50-20</w:t>
            </w:r>
          </w:p>
        </w:tc>
      </w:tr>
      <w:tr w14:paraId="5257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97782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9EAE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48AE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F571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水囊2个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B4C2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水囊容积：30立方</w:t>
            </w:r>
          </w:p>
        </w:tc>
      </w:tr>
      <w:tr w14:paraId="7BA2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FBFB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AF3D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A9F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5948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进水管组件2套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079A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1、进水管组件直径DN100；</w:t>
            </w:r>
          </w:p>
          <w:p w14:paraId="54FCA717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2、长度10米。</w:t>
            </w:r>
          </w:p>
        </w:tc>
      </w:tr>
      <w:tr w14:paraId="4536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147F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3A6B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0040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BEA2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DN100阀门2个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464F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1、阀门直径：DN100；</w:t>
            </w:r>
          </w:p>
          <w:p w14:paraId="005B2F67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2、公称压力：PN10。</w:t>
            </w:r>
          </w:p>
        </w:tc>
      </w:tr>
      <w:tr w14:paraId="01B5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47AA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1304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6F48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CBB8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对夹单向阀2个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2D7B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通径：DN100；</w:t>
            </w:r>
          </w:p>
          <w:p w14:paraId="5041A724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压力等级：1.6MPa</w:t>
            </w:r>
          </w:p>
        </w:tc>
      </w:tr>
      <w:tr w14:paraId="53CB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752E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3926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546C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F856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DN65阀门2个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F65A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1、阀门类型：蝶阀；</w:t>
            </w:r>
          </w:p>
          <w:p w14:paraId="5B46B5E2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2、压力等级：1.6MPa；</w:t>
            </w:r>
          </w:p>
          <w:p w14:paraId="42BC7B1D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3、阀门通径：DN65；</w:t>
            </w:r>
          </w:p>
        </w:tc>
      </w:tr>
      <w:tr w14:paraId="0EFF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26D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FF63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468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7C68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消防内扣接头5个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6C43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消防内扣接头型号：KY50</w:t>
            </w:r>
          </w:p>
        </w:tc>
      </w:tr>
      <w:tr w14:paraId="7E2C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D342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5A42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6BDD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9761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立式法兰单向阀2个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6B1D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1、类型：立式法兰单向阀；</w:t>
            </w:r>
          </w:p>
          <w:p w14:paraId="3823E937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2、压力等级：1.6MPa</w:t>
            </w:r>
          </w:p>
          <w:p w14:paraId="54B6A6DD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3、通径：DN65</w:t>
            </w:r>
          </w:p>
        </w:tc>
      </w:tr>
      <w:tr w14:paraId="2FD1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CA5C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1304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6750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67FB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管夹4个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EB4F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管夹直径：DN80/DN100</w:t>
            </w:r>
          </w:p>
        </w:tc>
      </w:tr>
      <w:tr w14:paraId="6ABF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6BC2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DEE9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7652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A55D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管道及法兰弯头1套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BCBA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管道及法兰弯头直径：DN80/DN100</w:t>
            </w:r>
          </w:p>
        </w:tc>
      </w:tr>
      <w:tr w14:paraId="4B1E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C97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A66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99A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8C96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气液混合腔2只</w:t>
            </w:r>
          </w:p>
        </w:tc>
        <w:tc>
          <w:tcPr>
            <w:tcW w:w="2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2611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1、气液混合腔材质：304不锈钢；</w:t>
            </w:r>
          </w:p>
          <w:p w14:paraId="1D073045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2、尺寸：外径200mm，长度1000mm；</w:t>
            </w:r>
          </w:p>
          <w:p w14:paraId="37D39598"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3、内部含有发泡涡扇结构。</w:t>
            </w:r>
          </w:p>
        </w:tc>
      </w:tr>
    </w:tbl>
    <w:p w14:paraId="7258B58A">
      <w:pPr>
        <w:spacing w:line="360" w:lineRule="auto"/>
        <w:ind w:firstLine="480" w:firstLineChars="200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注：</w:t>
      </w:r>
    </w:p>
    <w:p w14:paraId="7A51FDCE">
      <w:pPr>
        <w:spacing w:line="360" w:lineRule="auto"/>
        <w:ind w:firstLine="480" w:firstLineChars="200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加注“▲”号的产品为核心产品（如未明确核心产品，则视为全部产品均为核心产品），任意一种核心产品为同一品牌时，按照第三部分第32.4条款执行。</w:t>
      </w:r>
    </w:p>
    <w:p w14:paraId="50395183">
      <w:pP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br w:type="page"/>
      </w:r>
    </w:p>
    <w:p w14:paraId="08C0123C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参与本项目的时间要求</w:t>
      </w:r>
    </w:p>
    <w:tbl>
      <w:tblPr>
        <w:tblStyle w:val="6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941"/>
        <w:gridCol w:w="1891"/>
        <w:gridCol w:w="2127"/>
        <w:gridCol w:w="2868"/>
      </w:tblGrid>
      <w:tr w14:paraId="0FA8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79" w:type="dxa"/>
            <w:vAlign w:val="center"/>
          </w:tcPr>
          <w:p w14:paraId="62ECE2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41" w:type="dxa"/>
            <w:vAlign w:val="center"/>
          </w:tcPr>
          <w:p w14:paraId="591ECE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</w:rPr>
              <w:t>步骤名称</w:t>
            </w:r>
          </w:p>
        </w:tc>
        <w:tc>
          <w:tcPr>
            <w:tcW w:w="1891" w:type="dxa"/>
            <w:vAlign w:val="center"/>
          </w:tcPr>
          <w:p w14:paraId="5B3D11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</w:rPr>
              <w:t>开始时间</w:t>
            </w:r>
          </w:p>
        </w:tc>
        <w:tc>
          <w:tcPr>
            <w:tcW w:w="2127" w:type="dxa"/>
            <w:vAlign w:val="center"/>
          </w:tcPr>
          <w:p w14:paraId="06B5EA0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</w:rPr>
              <w:t>截止时间</w:t>
            </w:r>
          </w:p>
        </w:tc>
        <w:tc>
          <w:tcPr>
            <w:tcW w:w="2868" w:type="dxa"/>
            <w:vAlign w:val="center"/>
          </w:tcPr>
          <w:p w14:paraId="5AF4F5D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</w:rPr>
              <w:t>备注</w:t>
            </w:r>
          </w:p>
        </w:tc>
      </w:tr>
      <w:tr w14:paraId="02D8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779" w:type="dxa"/>
            <w:vAlign w:val="center"/>
          </w:tcPr>
          <w:p w14:paraId="39B762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941" w:type="dxa"/>
            <w:vAlign w:val="center"/>
          </w:tcPr>
          <w:p w14:paraId="44CF080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获取招标文件</w:t>
            </w:r>
          </w:p>
        </w:tc>
        <w:tc>
          <w:tcPr>
            <w:tcW w:w="1891" w:type="dxa"/>
            <w:vAlign w:val="center"/>
          </w:tcPr>
          <w:p w14:paraId="6A8CA5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127" w:type="dxa"/>
            <w:vAlign w:val="center"/>
          </w:tcPr>
          <w:p w14:paraId="6FB08F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68" w:type="dxa"/>
            <w:vAlign w:val="center"/>
          </w:tcPr>
          <w:p w14:paraId="6750730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每日9:00至17:00（北京时间，法定节假日除外）。</w:t>
            </w:r>
          </w:p>
          <w:p w14:paraId="21C1B3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未按时获取招标文件的，不能参与本项目</w:t>
            </w:r>
          </w:p>
        </w:tc>
      </w:tr>
      <w:tr w14:paraId="4874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 w14:paraId="6650678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941" w:type="dxa"/>
            <w:vAlign w:val="center"/>
          </w:tcPr>
          <w:p w14:paraId="61DF80D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网上应答（上传电子投标文件）</w:t>
            </w:r>
          </w:p>
        </w:tc>
        <w:tc>
          <w:tcPr>
            <w:tcW w:w="1891" w:type="dxa"/>
            <w:vAlign w:val="center"/>
          </w:tcPr>
          <w:p w14:paraId="0C89DE7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日9:00</w:t>
            </w:r>
          </w:p>
        </w:tc>
        <w:tc>
          <w:tcPr>
            <w:tcW w:w="2127" w:type="dxa"/>
            <w:vAlign w:val="center"/>
          </w:tcPr>
          <w:p w14:paraId="5E6D235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日8:30</w:t>
            </w:r>
          </w:p>
        </w:tc>
        <w:tc>
          <w:tcPr>
            <w:tcW w:w="2868" w:type="dxa"/>
            <w:vAlign w:val="center"/>
          </w:tcPr>
          <w:p w14:paraId="54B08A5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未按时完成网上应答或未按时上传电子投标文件的，视为无效投标。</w:t>
            </w:r>
          </w:p>
        </w:tc>
      </w:tr>
      <w:tr w14:paraId="7A0F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 w14:paraId="35792ED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941" w:type="dxa"/>
            <w:vAlign w:val="center"/>
          </w:tcPr>
          <w:p w14:paraId="49F7F2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开标解密</w:t>
            </w:r>
          </w:p>
        </w:tc>
        <w:tc>
          <w:tcPr>
            <w:tcW w:w="1891" w:type="dxa"/>
            <w:vAlign w:val="center"/>
          </w:tcPr>
          <w:p w14:paraId="24001A7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日8:30</w:t>
            </w:r>
          </w:p>
        </w:tc>
        <w:tc>
          <w:tcPr>
            <w:tcW w:w="2127" w:type="dxa"/>
            <w:vAlign w:val="center"/>
          </w:tcPr>
          <w:p w14:paraId="40E8BA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日9:30</w:t>
            </w:r>
          </w:p>
        </w:tc>
        <w:tc>
          <w:tcPr>
            <w:tcW w:w="2868" w:type="dxa"/>
            <w:vAlign w:val="center"/>
          </w:tcPr>
          <w:p w14:paraId="5657A40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未按时完成开标解密的，视为无效投标。</w:t>
            </w:r>
          </w:p>
        </w:tc>
      </w:tr>
      <w:tr w14:paraId="69B2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 w14:paraId="1ADD749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941" w:type="dxa"/>
            <w:vAlign w:val="center"/>
          </w:tcPr>
          <w:p w14:paraId="6793DEA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</w:rPr>
              <w:t>网上开标公示</w:t>
            </w:r>
          </w:p>
        </w:tc>
        <w:tc>
          <w:tcPr>
            <w:tcW w:w="1891" w:type="dxa"/>
            <w:vAlign w:val="center"/>
          </w:tcPr>
          <w:p w14:paraId="00AFED8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日9:30</w:t>
            </w:r>
          </w:p>
        </w:tc>
        <w:tc>
          <w:tcPr>
            <w:tcW w:w="2127" w:type="dxa"/>
            <w:vAlign w:val="center"/>
          </w:tcPr>
          <w:p w14:paraId="293EA7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</w:rPr>
              <w:t>日12:00</w:t>
            </w:r>
          </w:p>
        </w:tc>
        <w:tc>
          <w:tcPr>
            <w:tcW w:w="2868" w:type="dxa"/>
            <w:vAlign w:val="center"/>
          </w:tcPr>
          <w:p w14:paraId="59C0E6B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</w:rPr>
            </w:pPr>
          </w:p>
        </w:tc>
      </w:tr>
    </w:tbl>
    <w:p w14:paraId="78262BDE">
      <w:pPr>
        <w:spacing w:line="360" w:lineRule="auto"/>
        <w:ind w:firstLine="480" w:firstLineChars="200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0EEE21D8">
      <w:pPr>
        <w:pStyle w:val="11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122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7736F"/>
    <w:multiLevelType w:val="singleLevel"/>
    <w:tmpl w:val="2EC7736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58FC34"/>
    <w:multiLevelType w:val="singleLevel"/>
    <w:tmpl w:val="5758FC3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FC9FDB0"/>
    <w:multiLevelType w:val="singleLevel"/>
    <w:tmpl w:val="6FC9FDB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864B40D"/>
    <w:multiLevelType w:val="singleLevel"/>
    <w:tmpl w:val="7864B4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69"/>
    <w:rsid w:val="000004AE"/>
    <w:rsid w:val="00002C0E"/>
    <w:rsid w:val="00031372"/>
    <w:rsid w:val="000372CD"/>
    <w:rsid w:val="00037E74"/>
    <w:rsid w:val="00061C10"/>
    <w:rsid w:val="0007127E"/>
    <w:rsid w:val="00090AD3"/>
    <w:rsid w:val="000A3828"/>
    <w:rsid w:val="000C5FB2"/>
    <w:rsid w:val="00134C29"/>
    <w:rsid w:val="001426CB"/>
    <w:rsid w:val="00143EDE"/>
    <w:rsid w:val="00145453"/>
    <w:rsid w:val="00171949"/>
    <w:rsid w:val="00185D1D"/>
    <w:rsid w:val="001B0865"/>
    <w:rsid w:val="001C717A"/>
    <w:rsid w:val="001C7D9B"/>
    <w:rsid w:val="001E7ACC"/>
    <w:rsid w:val="00235978"/>
    <w:rsid w:val="0025161A"/>
    <w:rsid w:val="00253CD8"/>
    <w:rsid w:val="00277AC3"/>
    <w:rsid w:val="002F36FD"/>
    <w:rsid w:val="0031714A"/>
    <w:rsid w:val="00330375"/>
    <w:rsid w:val="00356ED9"/>
    <w:rsid w:val="00374A92"/>
    <w:rsid w:val="003C1FF2"/>
    <w:rsid w:val="0040313F"/>
    <w:rsid w:val="00404D50"/>
    <w:rsid w:val="00407F99"/>
    <w:rsid w:val="0042653E"/>
    <w:rsid w:val="00471B02"/>
    <w:rsid w:val="004B618B"/>
    <w:rsid w:val="004C5DC5"/>
    <w:rsid w:val="005049E7"/>
    <w:rsid w:val="0051251D"/>
    <w:rsid w:val="005240A5"/>
    <w:rsid w:val="00546663"/>
    <w:rsid w:val="005832F8"/>
    <w:rsid w:val="00595B90"/>
    <w:rsid w:val="005E4D6F"/>
    <w:rsid w:val="00625F63"/>
    <w:rsid w:val="0064060B"/>
    <w:rsid w:val="00664837"/>
    <w:rsid w:val="0068345D"/>
    <w:rsid w:val="006A0642"/>
    <w:rsid w:val="006D6463"/>
    <w:rsid w:val="006E2830"/>
    <w:rsid w:val="006F205D"/>
    <w:rsid w:val="00706783"/>
    <w:rsid w:val="007270AA"/>
    <w:rsid w:val="00731A69"/>
    <w:rsid w:val="00744321"/>
    <w:rsid w:val="00760B27"/>
    <w:rsid w:val="00775E7B"/>
    <w:rsid w:val="007A5826"/>
    <w:rsid w:val="007D00D2"/>
    <w:rsid w:val="00814599"/>
    <w:rsid w:val="0082688B"/>
    <w:rsid w:val="00826CA4"/>
    <w:rsid w:val="00831A7C"/>
    <w:rsid w:val="00835B16"/>
    <w:rsid w:val="00853D19"/>
    <w:rsid w:val="00854794"/>
    <w:rsid w:val="008736E1"/>
    <w:rsid w:val="00877D54"/>
    <w:rsid w:val="008A472B"/>
    <w:rsid w:val="008B3FE5"/>
    <w:rsid w:val="008D2653"/>
    <w:rsid w:val="008F0EC2"/>
    <w:rsid w:val="008F1EA5"/>
    <w:rsid w:val="00935DA8"/>
    <w:rsid w:val="00940279"/>
    <w:rsid w:val="00946CD7"/>
    <w:rsid w:val="00963195"/>
    <w:rsid w:val="009762D7"/>
    <w:rsid w:val="009A37B2"/>
    <w:rsid w:val="009C7D21"/>
    <w:rsid w:val="009D2C35"/>
    <w:rsid w:val="009E3CAB"/>
    <w:rsid w:val="009F1246"/>
    <w:rsid w:val="009F6BAF"/>
    <w:rsid w:val="00A003E4"/>
    <w:rsid w:val="00A14B14"/>
    <w:rsid w:val="00A14E96"/>
    <w:rsid w:val="00A2649E"/>
    <w:rsid w:val="00A51129"/>
    <w:rsid w:val="00A70F49"/>
    <w:rsid w:val="00A712E3"/>
    <w:rsid w:val="00AE6943"/>
    <w:rsid w:val="00B06078"/>
    <w:rsid w:val="00B126EA"/>
    <w:rsid w:val="00B40487"/>
    <w:rsid w:val="00B427E0"/>
    <w:rsid w:val="00B44E77"/>
    <w:rsid w:val="00B4620C"/>
    <w:rsid w:val="00B52680"/>
    <w:rsid w:val="00B73FC2"/>
    <w:rsid w:val="00B75BD1"/>
    <w:rsid w:val="00B776E9"/>
    <w:rsid w:val="00B80081"/>
    <w:rsid w:val="00B83205"/>
    <w:rsid w:val="00B90104"/>
    <w:rsid w:val="00BC4E2F"/>
    <w:rsid w:val="00BD3E91"/>
    <w:rsid w:val="00BE28D7"/>
    <w:rsid w:val="00C0061D"/>
    <w:rsid w:val="00C1033C"/>
    <w:rsid w:val="00C3026A"/>
    <w:rsid w:val="00C57A4F"/>
    <w:rsid w:val="00C717B3"/>
    <w:rsid w:val="00C71C40"/>
    <w:rsid w:val="00C87C27"/>
    <w:rsid w:val="00C9722D"/>
    <w:rsid w:val="00CB039D"/>
    <w:rsid w:val="00CB3EFD"/>
    <w:rsid w:val="00CB72F8"/>
    <w:rsid w:val="00D02DC9"/>
    <w:rsid w:val="00D06823"/>
    <w:rsid w:val="00D1293E"/>
    <w:rsid w:val="00D2294F"/>
    <w:rsid w:val="00DB3D4A"/>
    <w:rsid w:val="00DD3350"/>
    <w:rsid w:val="00DE1AD5"/>
    <w:rsid w:val="00DF6822"/>
    <w:rsid w:val="00E26628"/>
    <w:rsid w:val="00E26E43"/>
    <w:rsid w:val="00E3387C"/>
    <w:rsid w:val="00E54357"/>
    <w:rsid w:val="00E56511"/>
    <w:rsid w:val="00E569AF"/>
    <w:rsid w:val="00E65E58"/>
    <w:rsid w:val="00E760F4"/>
    <w:rsid w:val="00EB2152"/>
    <w:rsid w:val="00EF0DDC"/>
    <w:rsid w:val="00EF5F16"/>
    <w:rsid w:val="00F14334"/>
    <w:rsid w:val="00F215E2"/>
    <w:rsid w:val="00F22CE5"/>
    <w:rsid w:val="00F53A7F"/>
    <w:rsid w:val="00F570C9"/>
    <w:rsid w:val="00F7774E"/>
    <w:rsid w:val="00F97EAC"/>
    <w:rsid w:val="00FB4A90"/>
    <w:rsid w:val="00FD2AD2"/>
    <w:rsid w:val="00FE0F0F"/>
    <w:rsid w:val="00FF1332"/>
    <w:rsid w:val="1CCE6037"/>
    <w:rsid w:val="1D590CA6"/>
    <w:rsid w:val="25DA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Default"/>
    <w:link w:val="14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ontrol-label6"/>
    <w:basedOn w:val="7"/>
    <w:qFormat/>
    <w:uiPriority w:val="0"/>
    <w:rPr>
      <w:rFonts w:hint="eastAsia" w:ascii="微软雅黑" w:hAnsi="微软雅黑" w:eastAsia="微软雅黑"/>
    </w:rPr>
  </w:style>
  <w:style w:type="character" w:customStyle="1" w:styleId="14">
    <w:name w:val="Default Char"/>
    <w:link w:val="11"/>
    <w:qFormat/>
    <w:locked/>
    <w:uiPriority w:val="0"/>
    <w:rPr>
      <w:rFonts w:ascii="......." w:hAnsi="Calibri" w:eastAsia="......." w:cs=".......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79FEE-C249-49B8-8B2B-591D08DE2B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2748</Words>
  <Characters>3216</Characters>
  <Lines>6</Lines>
  <Paragraphs>1</Paragraphs>
  <TotalTime>0</TotalTime>
  <ScaleCrop>false</ScaleCrop>
  <LinksUpToDate>false</LinksUpToDate>
  <CharactersWithSpaces>3251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2023-12-28T00:57:00Z</dcterms:created>
  <dc:creator>林博宇</dc:creator>
  <cp:lastModifiedBy>尃翟</cp:lastModifiedBy>
  <dcterms:modified xsi:type="dcterms:W3CDTF">2026-04-17T02:03:34Z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eyJoZGlkIjoiZjljOWQ1MTdjODgwMjliMTE4MDQ1MDgyM2RhN2IxY2YiLCJ1c2VySWQiOiIzNjQ1NDc3NTIifQ==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E2CD54D1E8814C058A8CF75B9475563D_13</vt:lpwstr>
  </property>
</Properties>
</file>